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4D9" w:rsidRDefault="009A585B">
      <w:pPr>
        <w:pStyle w:val="Body"/>
        <w:jc w:val="both"/>
      </w:pPr>
      <w:r>
        <w:rPr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3503460</wp:posOffset>
            </wp:positionH>
            <wp:positionV relativeFrom="page">
              <wp:posOffset>666317</wp:posOffset>
            </wp:positionV>
            <wp:extent cx="741045" cy="332106"/>
            <wp:effectExtent l="0" t="0" r="0" b="0"/>
            <wp:wrapSquare wrapText="bothSides" distT="57150" distB="57150" distL="57150" distR="5715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5409" t="12172" r="5742" b="9380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3321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567657</wp:posOffset>
            </wp:positionH>
            <wp:positionV relativeFrom="page">
              <wp:posOffset>692785</wp:posOffset>
            </wp:positionV>
            <wp:extent cx="937895" cy="302896"/>
            <wp:effectExtent l="0" t="0" r="0" b="0"/>
            <wp:wrapSquare wrapText="bothSides" distT="57150" distB="57150" distL="57150" distR="57150"/>
            <wp:docPr id="1073741826" name="officeArt object" descr="Immagine che contiene nero, Stencil, arte, Elementi grafici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che contiene nero, Stencil, arte, Elementi graficiIl contenuto generato dall'IA potrebbe non essere corretto." descr="Immagine che contiene nero, Stencil, arte, Elementi grafici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3028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963996</wp:posOffset>
            </wp:positionH>
            <wp:positionV relativeFrom="line">
              <wp:posOffset>-225625</wp:posOffset>
            </wp:positionV>
            <wp:extent cx="1694047" cy="308245"/>
            <wp:effectExtent l="0" t="0" r="0" b="0"/>
            <wp:wrapNone/>
            <wp:docPr id="1073741827" name="officeArt object" descr="Immagine che contiene nero, bianco e nero, silhouette, art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che contiene nero, bianco e nero, silhouette, arteIl contenuto generato dall'IA potrebbe non essere corretto." descr="Immagine che contiene nero, bianco e nero, silhouette, arte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47" cy="308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                                      </w:t>
      </w:r>
    </w:p>
    <w:p w:rsidR="003714D9" w:rsidRDefault="003714D9">
      <w:pPr>
        <w:pStyle w:val="Body"/>
        <w:jc w:val="both"/>
      </w:pPr>
    </w:p>
    <w:p w:rsidR="003714D9" w:rsidRDefault="009A585B">
      <w:pPr>
        <w:pStyle w:val="Body"/>
        <w:jc w:val="center"/>
      </w:pPr>
      <w:r>
        <w:t>Comunicato stampa</w:t>
      </w:r>
    </w:p>
    <w:p w:rsidR="003714D9" w:rsidRDefault="009A585B">
      <w:pPr>
        <w:pStyle w:val="Body"/>
        <w:spacing w:line="240" w:lineRule="auto"/>
        <w:jc w:val="center"/>
        <w:rPr>
          <w:b/>
          <w:bCs/>
        </w:rPr>
      </w:pPr>
      <w:r>
        <w:rPr>
          <w:b/>
          <w:bCs/>
        </w:rPr>
        <w:t>Il Natale di Roma al Museo Nazionale Romano:</w:t>
      </w:r>
    </w:p>
    <w:p w:rsidR="003714D9" w:rsidRDefault="009A585B">
      <w:pPr>
        <w:pStyle w:val="Body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rievocazioni storiche alle Terme di Diocleziano con il Gruppo Storico Romano</w:t>
      </w:r>
    </w:p>
    <w:p w:rsidR="003714D9" w:rsidRDefault="009A585B">
      <w:pPr>
        <w:pStyle w:val="Body"/>
        <w:spacing w:line="240" w:lineRule="auto"/>
        <w:jc w:val="center"/>
        <w:rPr>
          <w:b/>
          <w:bCs/>
        </w:rPr>
      </w:pPr>
      <w:r>
        <w:rPr>
          <w:b/>
          <w:bCs/>
          <w:i/>
          <w:iCs/>
        </w:rPr>
        <w:t>Tracciato del Solco primigenio</w:t>
      </w:r>
      <w:r>
        <w:rPr>
          <w:b/>
          <w:bCs/>
        </w:rPr>
        <w:t xml:space="preserve"> e i </w:t>
      </w:r>
      <w:proofErr w:type="spellStart"/>
      <w:r>
        <w:rPr>
          <w:b/>
          <w:bCs/>
          <w:i/>
          <w:iCs/>
        </w:rPr>
        <w:t>Palilia</w:t>
      </w:r>
      <w:proofErr w:type="spellEnd"/>
    </w:p>
    <w:p w:rsidR="003714D9" w:rsidRDefault="009A585B">
      <w:pPr>
        <w:pStyle w:val="Body"/>
        <w:spacing w:line="240" w:lineRule="auto"/>
        <w:jc w:val="center"/>
        <w:rPr>
          <w:b/>
          <w:bCs/>
        </w:rPr>
      </w:pPr>
      <w:r>
        <w:rPr>
          <w:b/>
          <w:bCs/>
        </w:rPr>
        <w:t>e</w:t>
      </w:r>
    </w:p>
    <w:p w:rsidR="003714D9" w:rsidRDefault="009A585B">
      <w:pPr>
        <w:pStyle w:val="Body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il concerto di musica corale a Palazzo </w:t>
      </w:r>
      <w:proofErr w:type="spellStart"/>
      <w:r>
        <w:rPr>
          <w:b/>
          <w:bCs/>
        </w:rPr>
        <w:t>Altemps</w:t>
      </w:r>
      <w:proofErr w:type="spellEnd"/>
    </w:p>
    <w:p w:rsidR="003714D9" w:rsidRDefault="009A585B">
      <w:pPr>
        <w:pStyle w:val="Body"/>
        <w:spacing w:line="240" w:lineRule="auto"/>
        <w:jc w:val="center"/>
        <w:rPr>
          <w:b/>
          <w:bCs/>
          <w:i/>
          <w:iCs/>
        </w:rPr>
      </w:pPr>
      <w:bookmarkStart w:id="0" w:name="_td2eeynsx26z"/>
      <w:bookmarkEnd w:id="0"/>
      <w:r>
        <w:rPr>
          <w:b/>
          <w:bCs/>
          <w:i/>
          <w:iCs/>
        </w:rPr>
        <w:t>E</w:t>
      </w:r>
      <w:r>
        <w:rPr>
          <w:b/>
          <w:bCs/>
          <w:i/>
          <w:iCs/>
        </w:rPr>
        <w:t xml:space="preserve">sibizione Coro Liceo Cavour </w:t>
      </w:r>
      <w:proofErr w:type="spellStart"/>
      <w:r>
        <w:rPr>
          <w:b/>
          <w:bCs/>
          <w:i/>
          <w:iCs/>
        </w:rPr>
        <w:t>Palilia</w:t>
      </w:r>
      <w:r w:rsidR="00D24C73">
        <w:rPr>
          <w:b/>
          <w:bCs/>
          <w:i/>
          <w:iCs/>
        </w:rPr>
        <w:t>e</w:t>
      </w:r>
      <w:bookmarkStart w:id="1" w:name="_GoBack"/>
      <w:bookmarkEnd w:id="1"/>
      <w:proofErr w:type="spellEnd"/>
      <w:r>
        <w:rPr>
          <w:b/>
          <w:bCs/>
          <w:i/>
          <w:iCs/>
        </w:rPr>
        <w:t xml:space="preserve"> 2026</w:t>
      </w:r>
    </w:p>
    <w:p w:rsidR="003714D9" w:rsidRDefault="009A585B">
      <w:pPr>
        <w:pStyle w:val="Body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con le studentesse e gli studenti del Liceo Cavour di Roma </w:t>
      </w:r>
    </w:p>
    <w:p w:rsidR="003714D9" w:rsidRDefault="009A585B">
      <w:pPr>
        <w:pStyle w:val="Body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per il progetto </w:t>
      </w:r>
      <w:r>
        <w:rPr>
          <w:b/>
          <w:bCs/>
          <w:i/>
          <w:iCs/>
        </w:rPr>
        <w:t>Un coro in ogni scuola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dell</w:t>
      </w:r>
      <w:proofErr w:type="spellEnd"/>
      <w:r>
        <w:rPr>
          <w:b/>
          <w:bCs/>
          <w:rtl/>
        </w:rPr>
        <w:t>’</w:t>
      </w:r>
      <w:r>
        <w:rPr>
          <w:b/>
          <w:bCs/>
        </w:rPr>
        <w:t>Associazione Culturale Decanto</w:t>
      </w:r>
    </w:p>
    <w:p w:rsidR="003714D9" w:rsidRDefault="003714D9">
      <w:pPr>
        <w:pStyle w:val="Body"/>
        <w:spacing w:line="240" w:lineRule="auto"/>
        <w:jc w:val="center"/>
        <w:rPr>
          <w:b/>
          <w:bCs/>
        </w:rPr>
      </w:pPr>
    </w:p>
    <w:p w:rsidR="003714D9" w:rsidRDefault="009A585B">
      <w:pPr>
        <w:pStyle w:val="Body"/>
        <w:jc w:val="both"/>
      </w:pPr>
      <w:r>
        <w:t>Roma, 21</w:t>
      </w:r>
      <w:r>
        <w:rPr>
          <w:color w:val="FF0000"/>
          <w:u w:color="FF0000"/>
        </w:rPr>
        <w:t xml:space="preserve"> </w:t>
      </w:r>
      <w:r>
        <w:t xml:space="preserve">aprile 2026  </w:t>
      </w:r>
    </w:p>
    <w:p w:rsidR="003714D9" w:rsidRDefault="009A585B">
      <w:pPr>
        <w:pStyle w:val="Body"/>
        <w:jc w:val="both"/>
      </w:pPr>
      <w:r>
        <w:t>In occ</w:t>
      </w:r>
      <w:r>
        <w:t xml:space="preserve">asione del Natale di Roma il </w:t>
      </w:r>
      <w:r>
        <w:rPr>
          <w:b/>
          <w:bCs/>
        </w:rPr>
        <w:t>Museo Nazionale Romano</w:t>
      </w:r>
      <w:r>
        <w:t xml:space="preserve">, diretto da </w:t>
      </w:r>
      <w:r>
        <w:rPr>
          <w:b/>
          <w:bCs/>
        </w:rPr>
        <w:t>Federica Rinaldi</w:t>
      </w:r>
      <w:r>
        <w:t xml:space="preserve">, propone un ricco programmi di eventi, </w:t>
      </w:r>
      <w:proofErr w:type="spellStart"/>
      <w:r>
        <w:t>all</w:t>
      </w:r>
      <w:proofErr w:type="spellEnd"/>
      <w:r>
        <w:rPr>
          <w:rtl/>
        </w:rPr>
        <w:t>’</w:t>
      </w:r>
      <w:r>
        <w:t xml:space="preserve">insegna della promozione e </w:t>
      </w:r>
      <w:proofErr w:type="spellStart"/>
      <w:r>
        <w:t>dell</w:t>
      </w:r>
      <w:proofErr w:type="spellEnd"/>
      <w:r>
        <w:rPr>
          <w:rtl/>
        </w:rPr>
        <w:t>’</w:t>
      </w:r>
      <w:r>
        <w:t xml:space="preserve">ampliamento </w:t>
      </w:r>
      <w:proofErr w:type="spellStart"/>
      <w:r>
        <w:t>dell</w:t>
      </w:r>
      <w:proofErr w:type="spellEnd"/>
      <w:r>
        <w:rPr>
          <w:rtl/>
        </w:rPr>
        <w:t>’</w:t>
      </w:r>
      <w:r>
        <w:t>accessibilit</w:t>
      </w:r>
      <w:r>
        <w:t xml:space="preserve">à </w:t>
      </w:r>
      <w:r>
        <w:t>del proprio patrimonio culturale con il coinvolgimento di associazion</w:t>
      </w:r>
      <w:r>
        <w:t>i culturali e istituti scolastici.</w:t>
      </w:r>
    </w:p>
    <w:p w:rsidR="003714D9" w:rsidRDefault="009A585B">
      <w:pPr>
        <w:pStyle w:val="Body"/>
        <w:jc w:val="both"/>
      </w:pPr>
      <w:r>
        <w:rPr>
          <w:lang w:val="de-DE"/>
        </w:rPr>
        <w:t>Alle</w:t>
      </w:r>
      <w:r>
        <w:rPr>
          <w:b/>
          <w:bCs/>
        </w:rPr>
        <w:t xml:space="preserve"> Terme di Diocleziano si svolgono </w:t>
      </w:r>
      <w:r>
        <w:t>due appuntamenti simbolici e altamente evocativi: la rievocazione storica del</w:t>
      </w:r>
      <w:r>
        <w:t> </w:t>
      </w:r>
      <w:r>
        <w:rPr>
          <w:b/>
          <w:bCs/>
          <w:i/>
          <w:iCs/>
        </w:rPr>
        <w:t>Tracciato del Solco Primigenio</w:t>
      </w:r>
      <w:r>
        <w:rPr>
          <w:i/>
          <w:iCs/>
        </w:rPr>
        <w:t>,</w:t>
      </w:r>
      <w:r>
        <w:t xml:space="preserve"> con due repliche alle ore 11.30 e alle ore 14.30, e </w:t>
      </w:r>
      <w:r>
        <w:rPr>
          <w:i/>
          <w:iCs/>
        </w:rPr>
        <w:t>i </w:t>
      </w:r>
      <w:proofErr w:type="spellStart"/>
      <w:r>
        <w:rPr>
          <w:b/>
          <w:bCs/>
          <w:i/>
          <w:iCs/>
        </w:rPr>
        <w:t>Palilia</w:t>
      </w:r>
      <w:proofErr w:type="spellEnd"/>
      <w:r>
        <w:t xml:space="preserve"> alle 15.30. Entrambe le rievocazioni sono curate dal </w:t>
      </w:r>
      <w:r>
        <w:rPr>
          <w:b/>
          <w:bCs/>
        </w:rPr>
        <w:t>Gruppo Storico Romano</w:t>
      </w:r>
      <w:r>
        <w:t xml:space="preserve">, da anni protagonista delle celebrazioni dedicate </w:t>
      </w:r>
      <w:proofErr w:type="spellStart"/>
      <w:r>
        <w:t>all</w:t>
      </w:r>
      <w:proofErr w:type="spellEnd"/>
      <w:r>
        <w:rPr>
          <w:rtl/>
        </w:rPr>
        <w:t>’</w:t>
      </w:r>
      <w:r>
        <w:t xml:space="preserve">Urbe. </w:t>
      </w:r>
    </w:p>
    <w:p w:rsidR="003714D9" w:rsidRDefault="009A585B">
      <w:pPr>
        <w:pStyle w:val="Body"/>
        <w:jc w:val="both"/>
      </w:pPr>
      <w:r>
        <w:rPr>
          <w:i/>
          <w:iCs/>
        </w:rPr>
        <w:t>Il</w:t>
      </w:r>
      <w:r>
        <w:rPr>
          <w:i/>
          <w:iCs/>
        </w:rPr>
        <w:t> </w:t>
      </w:r>
      <w:r>
        <w:rPr>
          <w:i/>
          <w:iCs/>
        </w:rPr>
        <w:t>Tracciato del Solco Primigenio</w:t>
      </w:r>
      <w:r>
        <w:t> </w:t>
      </w:r>
      <w:r>
        <w:t>rievoca il gesto fondativo attribuito a</w:t>
      </w:r>
      <w:r>
        <w:t> </w:t>
      </w:r>
      <w:r>
        <w:t>Romolo che, come racconta la tradizione, segn</w:t>
      </w:r>
      <w:r>
        <w:t>ò con un aratro il confine sacro della citt</w:t>
      </w:r>
      <w:r>
        <w:t>à</w:t>
      </w:r>
      <w:r>
        <w:t>, il cosiddetto</w:t>
      </w:r>
      <w:r>
        <w:t> </w:t>
      </w:r>
      <w:r>
        <w:rPr>
          <w:i/>
          <w:iCs/>
        </w:rPr>
        <w:t>pomerium</w:t>
      </w:r>
      <w:r>
        <w:t xml:space="preserve">. Un rito carico di significato che sancisce la </w:t>
      </w:r>
      <w:r>
        <w:rPr>
          <w:b/>
          <w:bCs/>
        </w:rPr>
        <w:t>nascita di Roma</w:t>
      </w:r>
      <w:r>
        <w:t xml:space="preserve">. </w:t>
      </w:r>
    </w:p>
    <w:p w:rsidR="003714D9" w:rsidRDefault="009A585B">
      <w:pPr>
        <w:pStyle w:val="Body"/>
        <w:jc w:val="both"/>
      </w:pPr>
      <w:r>
        <w:t>I </w:t>
      </w:r>
      <w:proofErr w:type="spellStart"/>
      <w:r>
        <w:rPr>
          <w:i/>
          <w:iCs/>
        </w:rPr>
        <w:t>Palilia</w:t>
      </w:r>
      <w:proofErr w:type="spellEnd"/>
      <w:r>
        <w:t xml:space="preserve"> o </w:t>
      </w:r>
      <w:proofErr w:type="spellStart"/>
      <w:r>
        <w:rPr>
          <w:i/>
          <w:iCs/>
        </w:rPr>
        <w:t>Parilia</w:t>
      </w:r>
      <w:proofErr w:type="spellEnd"/>
      <w:r>
        <w:t xml:space="preserve"> sono una delle più antiche festivit</w:t>
      </w:r>
      <w:r>
        <w:t xml:space="preserve">à </w:t>
      </w:r>
      <w:r>
        <w:t>della religione romana: originariamente festa pastorale, si svolg</w:t>
      </w:r>
      <w:r>
        <w:t>eva proprio il 21 aprile in onore della divinit</w:t>
      </w:r>
      <w:r>
        <w:t>à </w:t>
      </w:r>
      <w:r>
        <w:t>Pale, protettrice delle greggi e dei pastori. Nel tempo, la ricorrenza si è intrecciata con il mito della fondazione della citt</w:t>
      </w:r>
      <w:r>
        <w:t>à</w:t>
      </w:r>
      <w:r>
        <w:t xml:space="preserve">, diventando parte integrante delle celebrazioni del Natale di Roma. </w:t>
      </w:r>
    </w:p>
    <w:p w:rsidR="003714D9" w:rsidRDefault="009A585B">
      <w:pPr>
        <w:pStyle w:val="Body"/>
        <w:jc w:val="both"/>
      </w:pPr>
      <w:r>
        <w:t>Le rievoc</w:t>
      </w:r>
      <w:r>
        <w:t>azioni offrono ai visitatori un</w:t>
      </w:r>
      <w:r>
        <w:rPr>
          <w:rtl/>
        </w:rPr>
        <w:t>’</w:t>
      </w:r>
      <w:r>
        <w:t xml:space="preserve">esperienza immersiva tra </w:t>
      </w:r>
      <w:r>
        <w:rPr>
          <w:b/>
          <w:bCs/>
        </w:rPr>
        <w:t>storia, mito e tradizione, con ricostruzioni fedeli dei rituali antichi</w:t>
      </w:r>
      <w:r>
        <w:t xml:space="preserve">. </w:t>
      </w:r>
    </w:p>
    <w:p w:rsidR="003714D9" w:rsidRDefault="009A585B">
      <w:pPr>
        <w:pStyle w:val="Body"/>
        <w:jc w:val="both"/>
        <w:rPr>
          <w:b/>
          <w:bCs/>
        </w:rPr>
      </w:pPr>
      <w:r w:rsidRPr="00D24C73">
        <w:rPr>
          <w:i/>
        </w:rPr>
        <w:t xml:space="preserve">Celebrare il Natale di Roma attraverso la rievocazione del mito fondativo è un atto di omaggio alla nostra storia e un modo </w:t>
      </w:r>
      <w:r w:rsidRPr="00D24C73">
        <w:rPr>
          <w:i/>
        </w:rPr>
        <w:t>per rendere vivo e tangibile il patrimonio identitario della citt</w:t>
      </w:r>
      <w:r w:rsidRPr="00D24C73">
        <w:rPr>
          <w:i/>
        </w:rPr>
        <w:t>à</w:t>
      </w:r>
      <w:r w:rsidRPr="00D24C73">
        <w:rPr>
          <w:i/>
        </w:rPr>
        <w:t>. Grazie alla Legge 152 del 2024, di cui sono orgogliosamente primo firmatario, l'Italia ha finalmente riconosciuto la rievocazione storica come fattore di sviluppo culturale, sociale ed eco</w:t>
      </w:r>
      <w:r w:rsidRPr="00D24C73">
        <w:rPr>
          <w:i/>
        </w:rPr>
        <w:t>nomico, dotandola di un quadro normativo che ne tutela il rigore filologico e ne valorizza la funzione educativa. Il programma promosso dal Museo Nazionale Romano, con il fondamentale contributo del Gruppo Storico Romano e il coinvolgimento delle scuole, d</w:t>
      </w:r>
      <w:r w:rsidRPr="00D24C73">
        <w:rPr>
          <w:i/>
        </w:rPr>
        <w:t>imostra come la memoria possa farsi contemporaneit</w:t>
      </w:r>
      <w:r w:rsidRPr="00D24C73">
        <w:rPr>
          <w:i/>
        </w:rPr>
        <w:t>à</w:t>
      </w:r>
      <w:r w:rsidRPr="00D24C73">
        <w:rPr>
          <w:i/>
        </w:rPr>
        <w:t xml:space="preserve">. Eventi come il Tracciato del Solco Primigenio e i </w:t>
      </w:r>
      <w:proofErr w:type="spellStart"/>
      <w:r w:rsidRPr="00D24C73">
        <w:rPr>
          <w:i/>
        </w:rPr>
        <w:t>Palilia</w:t>
      </w:r>
      <w:proofErr w:type="spellEnd"/>
      <w:r w:rsidRPr="00D24C73">
        <w:rPr>
          <w:i/>
        </w:rPr>
        <w:t xml:space="preserve"> sono potenti strumenti di diplomazia culturale: un modello capace di proiettare all'estero l'immagine di un'Italia consapevole delle proprie radi</w:t>
      </w:r>
      <w:r w:rsidRPr="00D24C73">
        <w:rPr>
          <w:i/>
        </w:rPr>
        <w:t>ci e capace di dialogare con il mondo attraverso l'universalit</w:t>
      </w:r>
      <w:r w:rsidRPr="00D24C73">
        <w:rPr>
          <w:i/>
        </w:rPr>
        <w:t xml:space="preserve">à </w:t>
      </w:r>
      <w:r w:rsidRPr="00D24C73">
        <w:rPr>
          <w:i/>
        </w:rPr>
        <w:t>dei suoi simboli.</w:t>
      </w:r>
      <w:r>
        <w:t xml:space="preserve"> </w:t>
      </w:r>
      <w:r w:rsidRPr="00D24C73">
        <w:rPr>
          <w:i/>
        </w:rPr>
        <w:lastRenderedPageBreak/>
        <w:t>Restituire il rito alla comunit</w:t>
      </w:r>
      <w:r w:rsidRPr="00D24C73">
        <w:rPr>
          <w:i/>
        </w:rPr>
        <w:t xml:space="preserve">à </w:t>
      </w:r>
      <w:r w:rsidRPr="00D24C73">
        <w:rPr>
          <w:i/>
        </w:rPr>
        <w:t>significa trasformare i nostri musei in piazze vive di partecipazione e orgoglio nazional</w:t>
      </w:r>
      <w:r>
        <w:t xml:space="preserve">" </w:t>
      </w:r>
      <w:r>
        <w:t xml:space="preserve">– </w:t>
      </w:r>
      <w:r>
        <w:rPr>
          <w:b/>
          <w:bCs/>
        </w:rPr>
        <w:t>dichiara l</w:t>
      </w:r>
      <w:r>
        <w:rPr>
          <w:b/>
          <w:bCs/>
          <w:rtl/>
        </w:rPr>
        <w:t>’</w:t>
      </w:r>
      <w:proofErr w:type="spellStart"/>
      <w:r>
        <w:rPr>
          <w:b/>
          <w:bCs/>
        </w:rPr>
        <w:t>On.le</w:t>
      </w:r>
      <w:proofErr w:type="spellEnd"/>
      <w:r>
        <w:rPr>
          <w:b/>
          <w:bCs/>
        </w:rPr>
        <w:t xml:space="preserve"> Federico Mollicone, Presidente</w:t>
      </w:r>
      <w:r>
        <w:rPr>
          <w:b/>
          <w:bCs/>
        </w:rPr>
        <w:t xml:space="preserve"> della VII Commissione Cultura, Scienza e Istruzione della Camera dei Deputati.</w:t>
      </w:r>
      <w:r>
        <w:rPr>
          <w:b/>
          <w:bCs/>
        </w:rPr>
        <w:t> </w:t>
      </w:r>
    </w:p>
    <w:p w:rsidR="00D24C73" w:rsidRDefault="009A585B">
      <w:pPr>
        <w:pStyle w:val="Body"/>
        <w:jc w:val="both"/>
        <w:rPr>
          <w:b/>
          <w:bCs/>
        </w:rPr>
      </w:pPr>
      <w:r>
        <w:rPr>
          <w:i/>
          <w:iCs/>
        </w:rPr>
        <w:t xml:space="preserve">Per il Gruppo Storico Romano è motivo di grande orgoglio contribuire alle celebrazioni del Natale di Roma </w:t>
      </w:r>
      <w:proofErr w:type="spellStart"/>
      <w:r>
        <w:rPr>
          <w:i/>
          <w:iCs/>
        </w:rPr>
        <w:t>all</w:t>
      </w:r>
      <w:proofErr w:type="spellEnd"/>
      <w:r>
        <w:rPr>
          <w:i/>
          <w:iCs/>
          <w:rtl/>
        </w:rPr>
        <w:t>’</w:t>
      </w:r>
      <w:r>
        <w:rPr>
          <w:i/>
          <w:iCs/>
        </w:rPr>
        <w:t>interno del Museo Nazionale Romano, in un contesto di cos</w:t>
      </w:r>
      <w:r>
        <w:rPr>
          <w:i/>
          <w:iCs/>
        </w:rPr>
        <w:t xml:space="preserve">ì </w:t>
      </w:r>
      <w:r>
        <w:rPr>
          <w:i/>
          <w:iCs/>
        </w:rPr>
        <w:t>alto v</w:t>
      </w:r>
      <w:r>
        <w:rPr>
          <w:i/>
          <w:iCs/>
        </w:rPr>
        <w:t xml:space="preserve">alore storico e istituzionale. La rievocazione storica rappresenta per noi uno strumento di divulgazione rigoroso e al tempo stesso coinvolgente: attraverso la ricostruzione dei rituali e dei momenti fondativi </w:t>
      </w:r>
      <w:proofErr w:type="spellStart"/>
      <w:r>
        <w:rPr>
          <w:i/>
          <w:iCs/>
        </w:rPr>
        <w:t>dell</w:t>
      </w:r>
      <w:proofErr w:type="spellEnd"/>
      <w:r>
        <w:rPr>
          <w:i/>
          <w:iCs/>
          <w:rtl/>
        </w:rPr>
        <w:t>’</w:t>
      </w:r>
      <w:r>
        <w:rPr>
          <w:i/>
          <w:iCs/>
        </w:rPr>
        <w:t>Urbe restituiamo al pubblico il senso pro</w:t>
      </w:r>
      <w:r>
        <w:rPr>
          <w:i/>
          <w:iCs/>
        </w:rPr>
        <w:t xml:space="preserve">fondo delle nostre radici. Il Tracciato del Solco Primigenio e i </w:t>
      </w:r>
      <w:proofErr w:type="spellStart"/>
      <w:r>
        <w:rPr>
          <w:i/>
          <w:iCs/>
        </w:rPr>
        <w:t>Palilia</w:t>
      </w:r>
      <w:proofErr w:type="spellEnd"/>
      <w:r>
        <w:rPr>
          <w:i/>
          <w:iCs/>
        </w:rPr>
        <w:t xml:space="preserve"> sono espressione di una memoria che continua a vivere e che, grazie a iniziative come questa, può essere condivisa con cittadini e visitatori in modo autentico e partecipato. Portare </w:t>
      </w:r>
      <w:r>
        <w:rPr>
          <w:i/>
          <w:iCs/>
        </w:rPr>
        <w:t>la rievocazione in ambito museale rafforza il dialogo tra ricerca, istituzioni e pubblico, contribuendo a rendere la storia un</w:t>
      </w:r>
      <w:r>
        <w:rPr>
          <w:i/>
          <w:iCs/>
          <w:rtl/>
        </w:rPr>
        <w:t>’</w:t>
      </w:r>
      <w:r>
        <w:rPr>
          <w:i/>
          <w:iCs/>
        </w:rPr>
        <w:t xml:space="preserve">esperienza concreta e accessibile </w:t>
      </w:r>
      <w:r>
        <w:rPr>
          <w:i/>
          <w:iCs/>
        </w:rPr>
        <w:t xml:space="preserve">– </w:t>
      </w:r>
      <w:r>
        <w:t>dichiara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Sergio </w:t>
      </w:r>
      <w:proofErr w:type="spellStart"/>
      <w:r>
        <w:rPr>
          <w:b/>
          <w:bCs/>
        </w:rPr>
        <w:t>Iacomoni</w:t>
      </w:r>
      <w:proofErr w:type="spellEnd"/>
      <w:r>
        <w:rPr>
          <w:b/>
          <w:bCs/>
        </w:rPr>
        <w:t>, Presidente del Gruppo Storico Romano</w:t>
      </w:r>
      <w:r w:rsidR="00D24C73">
        <w:rPr>
          <w:b/>
          <w:bCs/>
        </w:rPr>
        <w:t>.</w:t>
      </w:r>
    </w:p>
    <w:p w:rsidR="00D24C73" w:rsidRDefault="00D24C73">
      <w:pPr>
        <w:pStyle w:val="Body"/>
        <w:jc w:val="both"/>
        <w:rPr>
          <w:b/>
          <w:bCs/>
        </w:rPr>
      </w:pPr>
    </w:p>
    <w:p w:rsidR="00D24C73" w:rsidRDefault="00D24C73">
      <w:pPr>
        <w:pStyle w:val="Body"/>
        <w:jc w:val="both"/>
      </w:pPr>
      <w:r>
        <w:rPr>
          <w:b/>
          <w:bCs/>
        </w:rPr>
        <w:t xml:space="preserve">Il programma prosegue nel pomeriggio a </w:t>
      </w:r>
      <w:r w:rsidR="009A585B">
        <w:rPr>
          <w:b/>
          <w:bCs/>
        </w:rPr>
        <w:t xml:space="preserve">Palazzo </w:t>
      </w:r>
      <w:proofErr w:type="spellStart"/>
      <w:r w:rsidR="009A585B">
        <w:rPr>
          <w:b/>
          <w:bCs/>
        </w:rPr>
        <w:t>Altemps</w:t>
      </w:r>
      <w:proofErr w:type="spellEnd"/>
      <w:r w:rsidR="009A585B">
        <w:t xml:space="preserve"> </w:t>
      </w:r>
      <w:r>
        <w:t xml:space="preserve">dove </w:t>
      </w:r>
      <w:r w:rsidR="009A585B">
        <w:t>va in scena un altro appuntamento speciale per celebrare il Natale di Roma</w:t>
      </w:r>
      <w:r>
        <w:t>.</w:t>
      </w:r>
    </w:p>
    <w:p w:rsidR="003714D9" w:rsidRPr="00D24C73" w:rsidRDefault="00D24C73">
      <w:pPr>
        <w:pStyle w:val="Body"/>
        <w:jc w:val="both"/>
        <w:rPr>
          <w:b/>
          <w:bCs/>
        </w:rPr>
      </w:pPr>
      <w:r>
        <w:t>A</w:t>
      </w:r>
      <w:r w:rsidR="009A585B">
        <w:t>lle ore 17:30</w:t>
      </w:r>
      <w:r w:rsidR="009A585B">
        <w:t xml:space="preserve"> </w:t>
      </w:r>
      <w:proofErr w:type="spellStart"/>
      <w:r w:rsidR="009A585B">
        <w:t>nell</w:t>
      </w:r>
      <w:proofErr w:type="spellEnd"/>
      <w:r w:rsidR="009A585B">
        <w:rPr>
          <w:rtl/>
        </w:rPr>
        <w:t>’</w:t>
      </w:r>
      <w:r w:rsidR="009A585B">
        <w:t>ambito delle attivit</w:t>
      </w:r>
      <w:r w:rsidR="009A585B">
        <w:t xml:space="preserve">à </w:t>
      </w:r>
      <w:proofErr w:type="spellStart"/>
      <w:r w:rsidR="009A585B">
        <w:t>dell</w:t>
      </w:r>
      <w:proofErr w:type="spellEnd"/>
      <w:r w:rsidR="009A585B">
        <w:rPr>
          <w:rtl/>
        </w:rPr>
        <w:t>’</w:t>
      </w:r>
      <w:r w:rsidR="009A585B">
        <w:rPr>
          <w:b/>
          <w:bCs/>
        </w:rPr>
        <w:t>Accordo di Partenariato</w:t>
      </w:r>
      <w:r w:rsidR="009A585B">
        <w:t xml:space="preserve"> tra </w:t>
      </w:r>
      <w:r w:rsidR="009A585B">
        <w:rPr>
          <w:b/>
          <w:bCs/>
        </w:rPr>
        <w:t xml:space="preserve">il </w:t>
      </w:r>
      <w:r>
        <w:rPr>
          <w:b/>
          <w:bCs/>
        </w:rPr>
        <w:t>Museo Nazionale Romano</w:t>
      </w:r>
      <w:r w:rsidR="009A585B">
        <w:t xml:space="preserve"> e il</w:t>
      </w:r>
      <w:r w:rsidR="009A585B">
        <w:rPr>
          <w:b/>
          <w:bCs/>
        </w:rPr>
        <w:t xml:space="preserve"> Liceo</w:t>
      </w:r>
      <w:r w:rsidR="009A585B">
        <w:t xml:space="preserve"> </w:t>
      </w:r>
      <w:r w:rsidR="009A585B">
        <w:rPr>
          <w:b/>
          <w:bCs/>
        </w:rPr>
        <w:t>Cavour di Roma, diretto da Carlo Scognamiglio</w:t>
      </w:r>
      <w:r w:rsidR="009A585B">
        <w:t xml:space="preserve">, gli studenti e le studentesse del </w:t>
      </w:r>
      <w:r w:rsidR="009A585B">
        <w:rPr>
          <w:b/>
          <w:bCs/>
        </w:rPr>
        <w:t xml:space="preserve">Coro </w:t>
      </w:r>
      <w:r w:rsidR="009A585B">
        <w:rPr>
          <w:b/>
          <w:bCs/>
        </w:rPr>
        <w:t xml:space="preserve">del Liceo Cavour, diretto dal M° </w:t>
      </w:r>
      <w:r w:rsidR="009A585B">
        <w:rPr>
          <w:b/>
          <w:bCs/>
          <w:lang w:val="es-ES_tradnl"/>
        </w:rPr>
        <w:t>Olivia Cal</w:t>
      </w:r>
      <w:r w:rsidR="009A585B">
        <w:rPr>
          <w:b/>
          <w:bCs/>
        </w:rPr>
        <w:t xml:space="preserve">ò e dal M° Simone Sartori, daranno vita ad un momento musicale </w:t>
      </w:r>
      <w:r w:rsidR="009A585B">
        <w:t>di grande</w:t>
      </w:r>
      <w:r w:rsidR="009A585B">
        <w:rPr>
          <w:b/>
          <w:bCs/>
        </w:rPr>
        <w:t xml:space="preserve"> </w:t>
      </w:r>
      <w:r w:rsidR="009A585B">
        <w:t xml:space="preserve">partecipazione, con un </w:t>
      </w:r>
      <w:r w:rsidR="009A585B">
        <w:rPr>
          <w:b/>
          <w:bCs/>
        </w:rPr>
        <w:t>concerto di musica corale</w:t>
      </w:r>
      <w:r w:rsidR="009A585B">
        <w:t xml:space="preserve"> in occasione dei </w:t>
      </w:r>
      <w:proofErr w:type="spellStart"/>
      <w:r w:rsidR="009A585B">
        <w:rPr>
          <w:i/>
          <w:iCs/>
        </w:rPr>
        <w:t>Palilia</w:t>
      </w:r>
      <w:proofErr w:type="spellEnd"/>
      <w:r w:rsidR="009A585B">
        <w:t>. Il coro, composto da 35 studentesse e studenti del Liceo, è uno d</w:t>
      </w:r>
      <w:r w:rsidR="009A585B">
        <w:t xml:space="preserve">ei 15 cori coinvolti nel Progetto </w:t>
      </w:r>
      <w:r w:rsidR="009A585B">
        <w:rPr>
          <w:b/>
          <w:bCs/>
          <w:rtl/>
          <w:lang w:val="ar-SA"/>
        </w:rPr>
        <w:t>“</w:t>
      </w:r>
      <w:r w:rsidR="009A585B">
        <w:rPr>
          <w:b/>
          <w:bCs/>
          <w:i/>
          <w:iCs/>
        </w:rPr>
        <w:t>Un coro in ogni scuola</w:t>
      </w:r>
      <w:r w:rsidR="009A585B">
        <w:rPr>
          <w:b/>
          <w:bCs/>
        </w:rPr>
        <w:t>”</w:t>
      </w:r>
      <w:r w:rsidR="009A585B">
        <w:t xml:space="preserve">, realizzato </w:t>
      </w:r>
      <w:proofErr w:type="spellStart"/>
      <w:r w:rsidR="009A585B">
        <w:t>dall</w:t>
      </w:r>
      <w:proofErr w:type="spellEnd"/>
      <w:r w:rsidR="009A585B">
        <w:rPr>
          <w:rtl/>
        </w:rPr>
        <w:t>’</w:t>
      </w:r>
      <w:r w:rsidR="009A585B">
        <w:rPr>
          <w:b/>
          <w:bCs/>
        </w:rPr>
        <w:t>Associazione Culturale Decanto</w:t>
      </w:r>
      <w:r w:rsidR="009A585B">
        <w:t xml:space="preserve">, finalizzato </w:t>
      </w:r>
      <w:proofErr w:type="spellStart"/>
      <w:r w:rsidR="009A585B">
        <w:t>all</w:t>
      </w:r>
      <w:proofErr w:type="spellEnd"/>
      <w:r w:rsidR="009A585B">
        <w:rPr>
          <w:rtl/>
        </w:rPr>
        <w:t>’</w:t>
      </w:r>
      <w:r w:rsidR="009A585B">
        <w:t>inclusione, alla crescita e allo sviluppo delle relazioni interpersonali attraverso l</w:t>
      </w:r>
      <w:r w:rsidR="009A585B">
        <w:rPr>
          <w:rtl/>
        </w:rPr>
        <w:t>’</w:t>
      </w:r>
      <w:r w:rsidR="009A585B">
        <w:t>educazione alla musica corale</w:t>
      </w:r>
      <w:r w:rsidR="009A585B">
        <w:rPr>
          <w:b/>
          <w:bCs/>
        </w:rPr>
        <w:t xml:space="preserve">. </w:t>
      </w:r>
      <w:r w:rsidR="009A585B">
        <w:t>Il repertorio d</w:t>
      </w:r>
      <w:r w:rsidR="009A585B">
        <w:t xml:space="preserve">el Coro del Liceo Cavour, attivo da 5 anni, varia </w:t>
      </w:r>
      <w:r w:rsidR="009A585B">
        <w:t xml:space="preserve">dal </w:t>
      </w:r>
      <w:r w:rsidR="009A585B">
        <w:t xml:space="preserve">colto del </w:t>
      </w:r>
      <w:r w:rsidR="009A585B">
        <w:rPr>
          <w:rtl/>
        </w:rPr>
        <w:t>‘</w:t>
      </w:r>
      <w:r w:rsidR="009A585B">
        <w:t xml:space="preserve">500, al popolare italiano e straniero, fino al pop arrangiato per sole voci a cappella.  </w:t>
      </w:r>
    </w:p>
    <w:p w:rsidR="003714D9" w:rsidRPr="00D24C73" w:rsidRDefault="009A585B">
      <w:pPr>
        <w:pStyle w:val="Body"/>
        <w:jc w:val="both"/>
        <w:rPr>
          <w:rFonts w:cs="Calibri"/>
          <w:i/>
          <w:iCs/>
        </w:rPr>
      </w:pPr>
      <w:r w:rsidRPr="00D24C73">
        <w:rPr>
          <w:rFonts w:cs="Calibri"/>
          <w:i/>
          <w:iCs/>
        </w:rPr>
        <w:t xml:space="preserve">In occasione del Natale di Roma il Museo Nazionale Romano conferma il proprio impegno nel promuovere </w:t>
      </w:r>
      <w:r w:rsidRPr="00D24C73">
        <w:rPr>
          <w:rFonts w:cs="Calibri"/>
          <w:i/>
          <w:iCs/>
        </w:rPr>
        <w:t>iniziative culturali aperte e inclusive, accogliendo un programma articolato che unisce rievocazione storica e partecipazione attiva delle giovani generazioni</w:t>
      </w:r>
      <w:r w:rsidR="00D24C73">
        <w:rPr>
          <w:rFonts w:cs="Calibri"/>
          <w:i/>
          <w:iCs/>
        </w:rPr>
        <w:t xml:space="preserve"> </w:t>
      </w:r>
      <w:r w:rsidR="00D24C73">
        <w:rPr>
          <w:rFonts w:cs="Calibri"/>
          <w:iCs/>
        </w:rPr>
        <w:t xml:space="preserve">– dichiara </w:t>
      </w:r>
      <w:r w:rsidR="00D24C73" w:rsidRPr="00D24C73">
        <w:rPr>
          <w:rFonts w:cs="Calibri"/>
          <w:b/>
          <w:bCs/>
        </w:rPr>
        <w:t>Federica Rinaldi, Direttrice del Museo Nazionale Romano</w:t>
      </w:r>
      <w:r w:rsidR="00D24C73" w:rsidRPr="00D24C73">
        <w:rPr>
          <w:rFonts w:cs="Calibri"/>
          <w:i/>
          <w:iCs/>
        </w:rPr>
        <w:t>.</w:t>
      </w:r>
      <w:r w:rsidRPr="00D24C73">
        <w:rPr>
          <w:rFonts w:cs="Calibri"/>
          <w:i/>
          <w:iCs/>
        </w:rPr>
        <w:t xml:space="preserve"> Ospitare eventi di rievocazione significa restituire vita e concretezza alla storia, offrendo al</w:t>
      </w:r>
      <w:r w:rsidRPr="00D24C73">
        <w:rPr>
          <w:rFonts w:cs="Calibri"/>
          <w:i/>
          <w:iCs/>
        </w:rPr>
        <w:t xml:space="preserve"> pubblico un</w:t>
      </w:r>
      <w:r w:rsidRPr="00D24C73">
        <w:rPr>
          <w:rFonts w:cs="Calibri"/>
          <w:i/>
          <w:iCs/>
          <w:rtl/>
        </w:rPr>
        <w:t>’</w:t>
      </w:r>
      <w:r w:rsidRPr="00D24C73">
        <w:rPr>
          <w:rFonts w:cs="Calibri"/>
          <w:i/>
          <w:iCs/>
        </w:rPr>
        <w:t>esperienza immersiva capace di avvicinare cittadini e visitatori</w:t>
      </w:r>
      <w:r w:rsidR="00D24C73" w:rsidRPr="00D24C73">
        <w:rPr>
          <w:rFonts w:cs="Calibri"/>
          <w:i/>
          <w:iCs/>
        </w:rPr>
        <w:t xml:space="preserve"> </w:t>
      </w:r>
      <w:r w:rsidRPr="00D24C73">
        <w:rPr>
          <w:rFonts w:cs="Calibri"/>
          <w:i/>
          <w:iCs/>
        </w:rPr>
        <w:t xml:space="preserve">al patrimonio </w:t>
      </w:r>
      <w:r w:rsidR="00D24C73">
        <w:rPr>
          <w:rFonts w:cs="Calibri"/>
          <w:i/>
          <w:iCs/>
        </w:rPr>
        <w:t>dell’antica</w:t>
      </w:r>
      <w:r w:rsidRPr="00D24C73">
        <w:rPr>
          <w:rFonts w:cs="Calibri"/>
          <w:i/>
          <w:iCs/>
        </w:rPr>
        <w:t xml:space="preserve"> Roma. Allo stesso tempo, la musica corale offerta dalle studentesse e dagli studenti </w:t>
      </w:r>
      <w:r w:rsidR="00D24C73">
        <w:rPr>
          <w:rFonts w:cs="Calibri"/>
          <w:i/>
          <w:iCs/>
        </w:rPr>
        <w:t xml:space="preserve">del Liceo Cavour </w:t>
      </w:r>
      <w:r w:rsidRPr="00D24C73">
        <w:rPr>
          <w:rFonts w:cs="Calibri"/>
          <w:i/>
          <w:iCs/>
        </w:rPr>
        <w:t>rappresenta un segnale importante di apertura e dialogo tra il Muse</w:t>
      </w:r>
      <w:r w:rsidRPr="00D24C73">
        <w:rPr>
          <w:rFonts w:cs="Calibri"/>
          <w:i/>
          <w:iCs/>
        </w:rPr>
        <w:t>o e le istituzioni scolastiche del territorio, portando la musica e i giovani al centro di questi spazi. Questa integrazione tra memoria storica e creativit</w:t>
      </w:r>
      <w:r w:rsidRPr="00D24C73">
        <w:rPr>
          <w:rFonts w:cs="Calibri"/>
          <w:i/>
          <w:iCs/>
        </w:rPr>
        <w:t xml:space="preserve">à </w:t>
      </w:r>
      <w:r w:rsidRPr="00D24C73">
        <w:rPr>
          <w:rFonts w:cs="Calibri"/>
          <w:i/>
          <w:iCs/>
        </w:rPr>
        <w:t xml:space="preserve">contemporanea rafforza il ruolo del museo come spazio vivo, non solo di conservazione ma anche di </w:t>
      </w:r>
      <w:r w:rsidRPr="00D24C73">
        <w:rPr>
          <w:rFonts w:cs="Calibri"/>
          <w:i/>
          <w:iCs/>
        </w:rPr>
        <w:t>produzione culturale, favorendo il coinvolgimento attivo delle nuove generazioni e contribuendo alla valorizzazione del patrimonio in chiave partecipativa e condivisa</w:t>
      </w:r>
      <w:r w:rsidR="00D24C73">
        <w:rPr>
          <w:rFonts w:cs="Calibri"/>
          <w:i/>
          <w:iCs/>
        </w:rPr>
        <w:t>.</w:t>
      </w:r>
    </w:p>
    <w:p w:rsidR="003714D9" w:rsidRDefault="009A585B">
      <w:pPr>
        <w:pStyle w:val="Body"/>
        <w:jc w:val="both"/>
      </w:pPr>
      <w:r>
        <w:t>Per entrambi gli ev</w:t>
      </w:r>
      <w:r>
        <w:t xml:space="preserve">enti la partecipazione è gratuita, previa prenotazione su </w:t>
      </w:r>
      <w:proofErr w:type="spellStart"/>
      <w:r>
        <w:t>eventbrite</w:t>
      </w:r>
      <w:proofErr w:type="spellEnd"/>
      <w:r>
        <w:t xml:space="preserve">: per le rievocazioni storiche al </w:t>
      </w:r>
      <w:hyperlink r:id="rId9" w:history="1">
        <w:r>
          <w:rPr>
            <w:rStyle w:val="Hyperlink0"/>
          </w:rPr>
          <w:t>link</w:t>
        </w:r>
      </w:hyperlink>
      <w:r>
        <w:rPr>
          <w:rStyle w:val="None"/>
        </w:rPr>
        <w:t xml:space="preserve">  e</w:t>
      </w:r>
      <w:r>
        <w:rPr>
          <w:rStyle w:val="None"/>
        </w:rPr>
        <w:t xml:space="preserve"> per il concerto di musica corale a Palazzo </w:t>
      </w:r>
      <w:proofErr w:type="spellStart"/>
      <w:r>
        <w:rPr>
          <w:rStyle w:val="None"/>
        </w:rPr>
        <w:t>Altemps</w:t>
      </w:r>
      <w:proofErr w:type="spellEnd"/>
      <w:r>
        <w:rPr>
          <w:rStyle w:val="None"/>
        </w:rPr>
        <w:t xml:space="preserve"> al </w:t>
      </w:r>
      <w:hyperlink r:id="rId10" w:history="1">
        <w:r>
          <w:rPr>
            <w:rStyle w:val="Hyperlink0"/>
          </w:rPr>
          <w:t>link</w:t>
        </w:r>
      </w:hyperlink>
      <w:r>
        <w:rPr>
          <w:rStyle w:val="None"/>
        </w:rPr>
        <w:t>.</w:t>
      </w:r>
    </w:p>
    <w:p w:rsidR="003714D9" w:rsidRDefault="003714D9">
      <w:pPr>
        <w:pStyle w:val="Body"/>
        <w:jc w:val="both"/>
        <w:rPr>
          <w:rStyle w:val="None"/>
          <w:b/>
          <w:bCs/>
        </w:rPr>
      </w:pPr>
    </w:p>
    <w:p w:rsidR="003714D9" w:rsidRDefault="009A585B">
      <w:pPr>
        <w:pStyle w:val="Body"/>
        <w:spacing w:line="240" w:lineRule="auto"/>
        <w:rPr>
          <w:rStyle w:val="None"/>
          <w:b/>
          <w:bCs/>
        </w:rPr>
      </w:pPr>
      <w:r>
        <w:rPr>
          <w:rStyle w:val="None"/>
          <w:b/>
          <w:bCs/>
        </w:rPr>
        <w:t xml:space="preserve">21 aprile 2026 </w:t>
      </w:r>
    </w:p>
    <w:p w:rsidR="003714D9" w:rsidRDefault="009A585B">
      <w:pPr>
        <w:pStyle w:val="Body"/>
        <w:spacing w:line="240" w:lineRule="auto"/>
      </w:pPr>
      <w:r>
        <w:rPr>
          <w:rStyle w:val="None"/>
          <w:b/>
          <w:bCs/>
        </w:rPr>
        <w:t>Museo Nazionale Romano</w:t>
      </w:r>
      <w:r>
        <w:rPr>
          <w:rStyle w:val="None"/>
        </w:rPr>
        <w:br/>
      </w:r>
      <w:r>
        <w:rPr>
          <w:rStyle w:val="None"/>
          <w:b/>
          <w:bCs/>
        </w:rPr>
        <w:t>Terme di Diocleziano</w:t>
      </w:r>
      <w:r>
        <w:rPr>
          <w:rStyle w:val="None"/>
          <w:b/>
          <w:bCs/>
        </w:rPr>
        <w:br/>
      </w:r>
      <w:r>
        <w:rPr>
          <w:rStyle w:val="None"/>
        </w:rPr>
        <w:t>Viale</w:t>
      </w:r>
      <w:r>
        <w:rPr>
          <w:rStyle w:val="None"/>
        </w:rPr>
        <w:t xml:space="preserve"> Enrico de Nicola, 78</w:t>
      </w:r>
    </w:p>
    <w:p w:rsidR="003714D9" w:rsidRDefault="009A585B">
      <w:pPr>
        <w:pStyle w:val="Body"/>
      </w:pPr>
      <w:r>
        <w:rPr>
          <w:rStyle w:val="None"/>
          <w:b/>
          <w:bCs/>
          <w:i/>
          <w:iCs/>
        </w:rPr>
        <w:lastRenderedPageBreak/>
        <w:t>Tracciato del solco primigenio</w:t>
      </w:r>
      <w:r>
        <w:rPr>
          <w:rStyle w:val="None"/>
        </w:rPr>
        <w:br/>
      </w:r>
      <w:r>
        <w:rPr>
          <w:rStyle w:val="None"/>
        </w:rPr>
        <w:t>ore 11.30 e 14.30</w:t>
      </w:r>
    </w:p>
    <w:p w:rsidR="003714D9" w:rsidRDefault="009A585B">
      <w:pPr>
        <w:pStyle w:val="Body"/>
      </w:pPr>
      <w:proofErr w:type="spellStart"/>
      <w:r>
        <w:rPr>
          <w:rStyle w:val="None"/>
          <w:b/>
          <w:bCs/>
          <w:i/>
          <w:iCs/>
        </w:rPr>
        <w:t>Palilia</w:t>
      </w:r>
      <w:proofErr w:type="spellEnd"/>
      <w:r>
        <w:rPr>
          <w:rStyle w:val="None"/>
        </w:rPr>
        <w:br/>
      </w:r>
      <w:r>
        <w:rPr>
          <w:rStyle w:val="None"/>
          <w:lang w:val="en-US"/>
        </w:rPr>
        <w:t>ore 15.30</w:t>
      </w:r>
    </w:p>
    <w:p w:rsidR="003714D9" w:rsidRDefault="003714D9">
      <w:pPr>
        <w:pStyle w:val="Body"/>
      </w:pPr>
    </w:p>
    <w:p w:rsidR="003714D9" w:rsidRDefault="009A585B">
      <w:pPr>
        <w:pStyle w:val="Body"/>
        <w:spacing w:line="240" w:lineRule="auto"/>
        <w:rPr>
          <w:rStyle w:val="None"/>
          <w:b/>
          <w:bCs/>
        </w:rPr>
      </w:pPr>
      <w:r>
        <w:rPr>
          <w:rStyle w:val="None"/>
          <w:b/>
          <w:bCs/>
        </w:rPr>
        <w:t xml:space="preserve">Palazzo </w:t>
      </w:r>
      <w:proofErr w:type="spellStart"/>
      <w:r>
        <w:rPr>
          <w:rStyle w:val="None"/>
          <w:b/>
          <w:bCs/>
        </w:rPr>
        <w:t>Altemps</w:t>
      </w:r>
      <w:proofErr w:type="spellEnd"/>
      <w:r>
        <w:rPr>
          <w:rStyle w:val="None"/>
          <w:b/>
          <w:bCs/>
        </w:rPr>
        <w:t xml:space="preserve"> </w:t>
      </w:r>
    </w:p>
    <w:p w:rsidR="003714D9" w:rsidRDefault="009A585B">
      <w:pPr>
        <w:pStyle w:val="Body"/>
        <w:spacing w:line="240" w:lineRule="auto"/>
        <w:rPr>
          <w:rStyle w:val="None"/>
          <w:b/>
          <w:bCs/>
        </w:rPr>
      </w:pPr>
      <w:r>
        <w:rPr>
          <w:rStyle w:val="None"/>
          <w:b/>
          <w:bCs/>
        </w:rPr>
        <w:t>Teatro</w:t>
      </w:r>
    </w:p>
    <w:p w:rsidR="003714D9" w:rsidRDefault="009A585B">
      <w:pPr>
        <w:pStyle w:val="Body"/>
        <w:spacing w:line="240" w:lineRule="auto"/>
        <w:rPr>
          <w:rStyle w:val="None"/>
          <w:b/>
          <w:bCs/>
        </w:rPr>
      </w:pPr>
      <w:r>
        <w:rPr>
          <w:rStyle w:val="None"/>
        </w:rPr>
        <w:t xml:space="preserve">Piazza di </w:t>
      </w:r>
      <w:proofErr w:type="spellStart"/>
      <w:r>
        <w:rPr>
          <w:rStyle w:val="None"/>
        </w:rPr>
        <w:t>Sant</w:t>
      </w:r>
      <w:proofErr w:type="spellEnd"/>
      <w:r>
        <w:rPr>
          <w:rStyle w:val="None"/>
          <w:rtl/>
        </w:rPr>
        <w:t>’</w:t>
      </w:r>
      <w:r>
        <w:rPr>
          <w:rStyle w:val="None"/>
        </w:rPr>
        <w:t>Apollinare 46</w:t>
      </w:r>
      <w:r>
        <w:rPr>
          <w:rStyle w:val="None"/>
          <w:b/>
          <w:bCs/>
        </w:rPr>
        <w:t xml:space="preserve"> </w:t>
      </w:r>
    </w:p>
    <w:p w:rsidR="003714D9" w:rsidRDefault="009A585B">
      <w:pPr>
        <w:pStyle w:val="Body"/>
        <w:spacing w:line="240" w:lineRule="auto"/>
        <w:rPr>
          <w:rStyle w:val="None"/>
          <w:b/>
          <w:bCs/>
        </w:rPr>
      </w:pPr>
      <w:r>
        <w:rPr>
          <w:rStyle w:val="None"/>
          <w:b/>
          <w:bCs/>
        </w:rPr>
        <w:t>Concerto del Coro del Liceo Cavour di Roma</w:t>
      </w:r>
    </w:p>
    <w:p w:rsidR="003714D9" w:rsidRDefault="009A585B">
      <w:pPr>
        <w:pStyle w:val="Body"/>
        <w:spacing w:line="240" w:lineRule="auto"/>
      </w:pPr>
      <w:hyperlink r:id="rId11" w:history="1">
        <w:r>
          <w:rPr>
            <w:rStyle w:val="Hyperlink1"/>
          </w:rPr>
          <w:t>Liceo Scientifi</w:t>
        </w:r>
        <w:r>
          <w:rPr>
            <w:rStyle w:val="Hyperlink1"/>
          </w:rPr>
          <w:t>co Cavour</w:t>
        </w:r>
      </w:hyperlink>
    </w:p>
    <w:p w:rsidR="003714D9" w:rsidRDefault="009A585B">
      <w:pPr>
        <w:pStyle w:val="Body"/>
        <w:spacing w:line="240" w:lineRule="auto"/>
      </w:pPr>
      <w:r>
        <w:rPr>
          <w:rStyle w:val="None"/>
        </w:rPr>
        <w:t xml:space="preserve">Referente per la Comunicazione: Prof.ssa Claudia Marino: </w:t>
      </w:r>
      <w:hyperlink r:id="rId12" w:history="1">
        <w:r>
          <w:rPr>
            <w:rStyle w:val="Hyperlink0"/>
          </w:rPr>
          <w:t>claudia.marino@liceocavour.edu.it</w:t>
        </w:r>
      </w:hyperlink>
    </w:p>
    <w:p w:rsidR="003714D9" w:rsidRDefault="009A585B">
      <w:pPr>
        <w:pStyle w:val="Body"/>
        <w:spacing w:line="240" w:lineRule="auto"/>
      </w:pPr>
      <w:r>
        <w:rPr>
          <w:rStyle w:val="None"/>
          <w:lang w:val="en-US"/>
        </w:rPr>
        <w:t xml:space="preserve">ore 17.30 </w:t>
      </w:r>
    </w:p>
    <w:p w:rsidR="003714D9" w:rsidRDefault="003714D9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3714D9" w:rsidRDefault="009A585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Museo Nazionale Romano</w:t>
      </w:r>
    </w:p>
    <w:p w:rsidR="003714D9" w:rsidRDefault="009A585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Palazzo </w:t>
      </w:r>
      <w:proofErr w:type="spellStart"/>
      <w:r>
        <w:rPr>
          <w:rStyle w:val="None"/>
          <w:rFonts w:ascii="Times New Roman" w:hAnsi="Times New Roman"/>
          <w:sz w:val="24"/>
          <w:szCs w:val="24"/>
        </w:rPr>
        <w:t>Altemps</w:t>
      </w:r>
      <w:proofErr w:type="spellEnd"/>
    </w:p>
    <w:p w:rsidR="003714D9" w:rsidRDefault="009A585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Terme di Diocleziano</w:t>
      </w:r>
    </w:p>
    <w:p w:rsidR="003714D9" w:rsidRDefault="009A585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Palazzo Massimo</w:t>
      </w:r>
    </w:p>
    <w:p w:rsidR="003714D9" w:rsidRDefault="009A585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ne"/>
          <w:rFonts w:ascii="Times New Roman" w:hAnsi="Times New Roman"/>
          <w:sz w:val="24"/>
          <w:szCs w:val="24"/>
        </w:rPr>
        <w:t>Crypta</w:t>
      </w:r>
      <w:proofErr w:type="spellEnd"/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>Balbi (chiusura temporanea)</w:t>
      </w:r>
    </w:p>
    <w:p w:rsidR="003714D9" w:rsidRDefault="009A585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Aperto dal marted</w:t>
      </w:r>
      <w:r>
        <w:rPr>
          <w:rStyle w:val="None"/>
          <w:rFonts w:ascii="Times New Roman" w:hAnsi="Times New Roman"/>
          <w:sz w:val="24"/>
          <w:szCs w:val="24"/>
        </w:rPr>
        <w:t xml:space="preserve">ì </w:t>
      </w:r>
      <w:r>
        <w:rPr>
          <w:rStyle w:val="None"/>
          <w:rFonts w:ascii="Times New Roman" w:hAnsi="Times New Roman"/>
          <w:sz w:val="24"/>
          <w:szCs w:val="24"/>
        </w:rPr>
        <w:t>alla domenica dalle ore 9.00 alle 19.00 (ultimo ingresso ore 18.00)</w:t>
      </w:r>
    </w:p>
    <w:p w:rsidR="003714D9" w:rsidRDefault="003714D9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3714D9" w:rsidRDefault="009A585B">
      <w:pPr>
        <w:pStyle w:val="Body"/>
        <w:spacing w:after="0" w:line="240" w:lineRule="auto"/>
        <w:rPr>
          <w:rStyle w:val="Hyperlink2"/>
          <w:rFonts w:eastAsia="Arial Unicode MS"/>
        </w:rPr>
      </w:pPr>
      <w:hyperlink r:id="rId13" w:history="1">
        <w:r>
          <w:rPr>
            <w:rStyle w:val="Hyperlink2"/>
            <w:rFonts w:eastAsia="Arial Unicode MS"/>
            <w:lang w:val="nl-NL"/>
          </w:rPr>
          <w:t>Facebook</w:t>
        </w:r>
      </w:hyperlink>
      <w:r>
        <w:rPr>
          <w:rStyle w:val="Hyperlink2"/>
          <w:rFonts w:eastAsia="Arial Unicode MS"/>
        </w:rPr>
        <w:t xml:space="preserve"> </w:t>
      </w:r>
      <w:r>
        <w:rPr>
          <w:rStyle w:val="Hyperlink2"/>
          <w:rFonts w:eastAsia="Arial Unicode MS"/>
        </w:rPr>
        <w:tab/>
      </w:r>
      <w:hyperlink r:id="rId14" w:history="1">
        <w:r>
          <w:rPr>
            <w:rStyle w:val="Hyperlink2"/>
            <w:rFonts w:eastAsia="Arial Unicode MS"/>
          </w:rPr>
          <w:t>https://www.facebook.com/MNRomano/</w:t>
        </w:r>
      </w:hyperlink>
    </w:p>
    <w:p w:rsidR="003714D9" w:rsidRDefault="009A585B">
      <w:pPr>
        <w:pStyle w:val="Body"/>
        <w:spacing w:after="0" w:line="240" w:lineRule="auto"/>
        <w:rPr>
          <w:rStyle w:val="Hyperlink2"/>
          <w:rFonts w:eastAsia="Arial Unicode MS"/>
        </w:rPr>
      </w:pPr>
      <w:hyperlink r:id="rId15" w:history="1">
        <w:r>
          <w:rPr>
            <w:rStyle w:val="Hyperlink2"/>
            <w:rFonts w:eastAsia="Arial Unicode MS"/>
          </w:rPr>
          <w:t>Instagram</w:t>
        </w:r>
      </w:hyperlink>
      <w:r>
        <w:rPr>
          <w:rStyle w:val="Hyperlink2"/>
          <w:rFonts w:eastAsia="Arial Unicode MS"/>
        </w:rPr>
        <w:t xml:space="preserve">        </w:t>
      </w:r>
      <w:hyperlink r:id="rId16" w:history="1">
        <w:r>
          <w:rPr>
            <w:rStyle w:val="Hyperlink3"/>
            <w:rFonts w:eastAsia="Arial Unicode MS"/>
          </w:rPr>
          <w:t>https://www.instagram.com/museonazionaleromano/</w:t>
        </w:r>
      </w:hyperlink>
    </w:p>
    <w:p w:rsidR="003714D9" w:rsidRDefault="009A585B">
      <w:pPr>
        <w:pStyle w:val="Body"/>
        <w:spacing w:after="0" w:line="240" w:lineRule="auto"/>
        <w:rPr>
          <w:rStyle w:val="Hyperlink2"/>
          <w:rFonts w:eastAsia="Arial Unicode MS"/>
        </w:rPr>
      </w:pPr>
      <w:hyperlink r:id="rId17" w:history="1">
        <w:r>
          <w:rPr>
            <w:rStyle w:val="Hyperlink2"/>
            <w:rFonts w:eastAsia="Arial Unicode MS"/>
            <w:lang w:val="en-US"/>
          </w:rPr>
          <w:t>You Tu</w:t>
        </w:r>
        <w:r>
          <w:rPr>
            <w:rStyle w:val="Hyperlink2"/>
            <w:rFonts w:eastAsia="Arial Unicode MS"/>
            <w:lang w:val="en-US"/>
          </w:rPr>
          <w:t>be</w:t>
        </w:r>
      </w:hyperlink>
      <w:r>
        <w:rPr>
          <w:rStyle w:val="Hyperlink2"/>
          <w:rFonts w:eastAsia="Arial Unicode MS"/>
        </w:rPr>
        <w:tab/>
        <w:t>https://www.youtube.com/c/MuseoNazionaleRomano</w:t>
      </w:r>
    </w:p>
    <w:p w:rsidR="003714D9" w:rsidRDefault="003714D9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3714D9" w:rsidRDefault="009A585B">
      <w:pPr>
        <w:pStyle w:val="Body"/>
        <w:spacing w:after="0" w:line="240" w:lineRule="auto"/>
        <w:rPr>
          <w:rStyle w:val="Hyperlink2"/>
          <w:rFonts w:eastAsia="Arial Unicode MS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Ufficio stampa</w:t>
      </w:r>
      <w:r>
        <w:rPr>
          <w:rStyle w:val="Hyperlink2"/>
          <w:rFonts w:eastAsia="Arial Unicode MS"/>
        </w:rPr>
        <w:t>:</w:t>
      </w:r>
    </w:p>
    <w:p w:rsidR="003714D9" w:rsidRDefault="009A585B">
      <w:pPr>
        <w:pStyle w:val="Body"/>
        <w:spacing w:after="0" w:line="240" w:lineRule="auto"/>
        <w:rPr>
          <w:rStyle w:val="Hyperlink2"/>
          <w:rFonts w:eastAsia="Arial Unicode MS"/>
        </w:rPr>
      </w:pPr>
      <w:r>
        <w:rPr>
          <w:rStyle w:val="Hyperlink2"/>
          <w:rFonts w:eastAsia="Arial Unicode MS"/>
        </w:rPr>
        <w:t xml:space="preserve">Angelina </w:t>
      </w:r>
      <w:proofErr w:type="spellStart"/>
      <w:r>
        <w:rPr>
          <w:rStyle w:val="Hyperlink2"/>
          <w:rFonts w:eastAsia="Arial Unicode MS"/>
        </w:rPr>
        <w:t>Travaglini</w:t>
      </w:r>
      <w:proofErr w:type="spellEnd"/>
      <w:r>
        <w:rPr>
          <w:rStyle w:val="Hyperlink2"/>
          <w:rFonts w:eastAsia="Arial Unicode MS"/>
        </w:rPr>
        <w:t xml:space="preserve">, </w:t>
      </w:r>
      <w:hyperlink r:id="rId18" w:history="1">
        <w:r>
          <w:rPr>
            <w:rStyle w:val="Hyperlink2"/>
            <w:rFonts w:eastAsia="Arial Unicode MS"/>
          </w:rPr>
          <w:t>angelina.travaglini@cultura.gov.it</w:t>
        </w:r>
      </w:hyperlink>
      <w:r>
        <w:rPr>
          <w:rStyle w:val="Hyperlink2"/>
          <w:rFonts w:eastAsia="Arial Unicode MS"/>
        </w:rPr>
        <w:t xml:space="preserve"> , </w:t>
      </w:r>
      <w:proofErr w:type="spellStart"/>
      <w:r>
        <w:rPr>
          <w:rStyle w:val="Hyperlink2"/>
          <w:rFonts w:eastAsia="Arial Unicode MS"/>
        </w:rPr>
        <w:t>cell</w:t>
      </w:r>
      <w:proofErr w:type="spellEnd"/>
      <w:r>
        <w:rPr>
          <w:rStyle w:val="Hyperlink2"/>
          <w:rFonts w:eastAsia="Arial Unicode MS"/>
        </w:rPr>
        <w:t xml:space="preserve"> 3384228471</w:t>
      </w:r>
    </w:p>
    <w:p w:rsidR="003714D9" w:rsidRDefault="009A585B">
      <w:pPr>
        <w:pStyle w:val="Body"/>
        <w:spacing w:after="0" w:line="240" w:lineRule="auto"/>
        <w:rPr>
          <w:rStyle w:val="Hyperlink2"/>
          <w:rFonts w:eastAsia="Arial Unicode MS"/>
        </w:rPr>
      </w:pPr>
      <w:r>
        <w:rPr>
          <w:rStyle w:val="Hyperlink2"/>
          <w:rFonts w:eastAsia="Arial Unicode MS"/>
        </w:rPr>
        <w:t xml:space="preserve">Alessandra </w:t>
      </w:r>
      <w:proofErr w:type="spellStart"/>
      <w:r>
        <w:rPr>
          <w:rStyle w:val="Hyperlink2"/>
          <w:rFonts w:eastAsia="Arial Unicode MS"/>
        </w:rPr>
        <w:t>Santerini</w:t>
      </w:r>
      <w:proofErr w:type="spellEnd"/>
      <w:r>
        <w:rPr>
          <w:rStyle w:val="Hyperlink2"/>
          <w:rFonts w:eastAsia="Arial Unicode MS"/>
        </w:rPr>
        <w:t xml:space="preserve">, </w:t>
      </w:r>
      <w:hyperlink r:id="rId19" w:history="1">
        <w:r>
          <w:rPr>
            <w:rStyle w:val="Hyperlink2"/>
            <w:rFonts w:eastAsia="Arial Unicode MS"/>
          </w:rPr>
          <w:t>alessandrasanterini@gmail.com</w:t>
        </w:r>
      </w:hyperlink>
      <w:r>
        <w:rPr>
          <w:rStyle w:val="Hyperlink2"/>
          <w:rFonts w:eastAsia="Arial Unicode MS"/>
        </w:rPr>
        <w:t xml:space="preserve"> , </w:t>
      </w:r>
      <w:proofErr w:type="spellStart"/>
      <w:r>
        <w:rPr>
          <w:rStyle w:val="Hyperlink2"/>
          <w:rFonts w:eastAsia="Arial Unicode MS"/>
        </w:rPr>
        <w:t>cell</w:t>
      </w:r>
      <w:proofErr w:type="spellEnd"/>
      <w:r>
        <w:rPr>
          <w:rStyle w:val="Hyperlink2"/>
          <w:rFonts w:eastAsia="Arial Unicode MS"/>
        </w:rPr>
        <w:t xml:space="preserve"> 335 68 53 767</w:t>
      </w:r>
    </w:p>
    <w:p w:rsidR="003714D9" w:rsidRDefault="009A585B">
      <w:pPr>
        <w:pStyle w:val="Body"/>
      </w:pPr>
      <w:r>
        <w:rPr>
          <w:rStyle w:val="None"/>
          <w:rFonts w:ascii="Times New Roman" w:eastAsia="Times New Roman" w:hAnsi="Times New Roman" w:cs="Times New Roman"/>
        </w:rPr>
        <w:br/>
      </w:r>
    </w:p>
    <w:sectPr w:rsidR="003714D9">
      <w:headerReference w:type="default" r:id="rId20"/>
      <w:footerReference w:type="default" r:id="rId21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85B" w:rsidRDefault="009A585B">
      <w:r>
        <w:separator/>
      </w:r>
    </w:p>
  </w:endnote>
  <w:endnote w:type="continuationSeparator" w:id="0">
    <w:p w:rsidR="009A585B" w:rsidRDefault="009A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4D9" w:rsidRDefault="003714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85B" w:rsidRDefault="009A585B">
      <w:r>
        <w:separator/>
      </w:r>
    </w:p>
  </w:footnote>
  <w:footnote w:type="continuationSeparator" w:id="0">
    <w:p w:rsidR="009A585B" w:rsidRDefault="009A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4D9" w:rsidRDefault="003714D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D9"/>
    <w:rsid w:val="003714D9"/>
    <w:rsid w:val="009A585B"/>
    <w:rsid w:val="00D2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D541"/>
  <w15:docId w15:val="{4E6511B9-D851-43F1-9055-C986CFC7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</w:rPr>
  </w:style>
  <w:style w:type="character" w:customStyle="1" w:styleId="Hyperlink1">
    <w:name w:val="Hyperlink.1"/>
    <w:basedOn w:val="None"/>
    <w:rPr>
      <w:outline w:val="0"/>
      <w:color w:val="0000FF"/>
      <w:u w:val="single" w:color="0000FF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z w:val="24"/>
      <w:szCs w:val="24"/>
      <w:u w:val="none" w:color="000000"/>
      <w:vertAlign w:val="baseline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563C1"/>
      <w:sz w:val="24"/>
      <w:szCs w:val="24"/>
      <w:u w:val="single" w:color="0563C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acebook.com" TargetMode="External"/><Relationship Id="rId18" Type="http://schemas.openxmlformats.org/officeDocument/2006/relationships/hyperlink" Target="mailto:angelina.travaglini@cultura.gov.i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mailto:claudia.marino@liceocavour.edu.it" TargetMode="External"/><Relationship Id="rId17" Type="http://schemas.openxmlformats.org/officeDocument/2006/relationships/hyperlink" Target="https://www.youtube.com/c/MuseoNazionaleRoman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museonazionaleromano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ceocavour.edu.it/framewor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museonazionaleroman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ventbrite.it/e/biglietti-2779-ab-urbe-condita-palilia-21-aprile-2026-1987320449963?aff=oddtdtcreator" TargetMode="External"/><Relationship Id="rId19" Type="http://schemas.openxmlformats.org/officeDocument/2006/relationships/hyperlink" Target="mailto:alessandrasanterini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ventbrite.it/e/biglietti-natale-di-roma-alle-terme-di-diocleziano-rievocazione-storica-1986056382102?aff=oddtdtcreator" TargetMode="External"/><Relationship Id="rId14" Type="http://schemas.openxmlformats.org/officeDocument/2006/relationships/hyperlink" Target="https://www.facebook.com/MNRoman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Rinaldi</cp:lastModifiedBy>
  <cp:revision>2</cp:revision>
  <dcterms:created xsi:type="dcterms:W3CDTF">2026-04-19T09:14:00Z</dcterms:created>
  <dcterms:modified xsi:type="dcterms:W3CDTF">2026-04-19T09:22:00Z</dcterms:modified>
</cp:coreProperties>
</file>